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jc w:val="center"/>
        <w:rPr>
          <w:rFonts w:eastAsia="Times New Roman"/>
          <w:color w:val="000000"/>
        </w:rPr>
      </w:pPr>
      <w:bookmarkStart w:id="0" w:name="_GoBack"/>
      <w:bookmarkEnd w:id="0"/>
      <w:r>
        <w:rPr>
          <w:b/>
          <w:sz w:val="24"/>
          <w:szCs w:val="24"/>
        </w:rPr>
        <w:t xml:space="preserve">„vzťahu medzi súcitom, </w:t>
      </w:r>
      <w:proofErr w:type="spellStart"/>
      <w:r>
        <w:rPr>
          <w:b/>
          <w:sz w:val="24"/>
          <w:szCs w:val="24"/>
        </w:rPr>
        <w:t>sebasúcitom</w:t>
      </w:r>
      <w:proofErr w:type="spellEnd"/>
      <w:r>
        <w:rPr>
          <w:b/>
          <w:sz w:val="24"/>
          <w:szCs w:val="24"/>
        </w:rPr>
        <w:t xml:space="preserve"> a postojmi voči sexuálnej a rodovej diverzite“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</w:t>
      </w:r>
      <w:proofErr w:type="spellStart"/>
      <w:r>
        <w:rPr>
          <w:rFonts w:eastAsia="Times New Roman"/>
          <w:color w:val="000000"/>
        </w:rPr>
        <w:t>Popper</w:t>
      </w:r>
      <w:proofErr w:type="spellEnd"/>
      <w:r>
        <w:rPr>
          <w:rFonts w:eastAsia="Times New Roman"/>
          <w:color w:val="000000"/>
        </w:rPr>
        <w:t xml:space="preserve">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zaslané materiály k výskumu doktorandky doc. </w:t>
      </w:r>
      <w:proofErr w:type="spellStart"/>
      <w:r>
        <w:rPr>
          <w:color w:val="000000"/>
        </w:rPr>
        <w:t>Poppera</w:t>
      </w:r>
      <w:proofErr w:type="spellEnd"/>
      <w:r>
        <w:rPr>
          <w:color w:val="000000"/>
        </w:rPr>
        <w:t xml:space="preserve"> Nikolety </w:t>
      </w:r>
      <w:proofErr w:type="spellStart"/>
      <w:r>
        <w:rPr>
          <w:color w:val="000000"/>
        </w:rPr>
        <w:t>Kuglerovej</w:t>
      </w:r>
      <w:proofErr w:type="spellEnd"/>
      <w:r>
        <w:rPr>
          <w:color w:val="000000"/>
        </w:rPr>
        <w:t xml:space="preserve">, ktorý sa týka vzťahu medzi súcitom, </w:t>
      </w:r>
      <w:proofErr w:type="spellStart"/>
      <w:r>
        <w:rPr>
          <w:color w:val="000000"/>
        </w:rPr>
        <w:t>sebasúcitom</w:t>
      </w:r>
      <w:proofErr w:type="spellEnd"/>
      <w:r>
        <w:rPr>
          <w:color w:val="000000"/>
        </w:rPr>
        <w:t xml:space="preserve"> a predsudkami. Vedecká rada v počte 4 členov sa zhodla, že predložený výskum spĺňa etické štandardy. Doc. Popper sa hlasovania zdržal.</w:t>
      </w:r>
    </w:p>
    <w:p/>
    <w:p>
      <w:r>
        <w:t>V Bratislave, 2.8.2022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 xml:space="preserve">Overil: doc. Mgr. Miroslav </w:t>
      </w:r>
      <w:proofErr w:type="spellStart"/>
      <w:r>
        <w:t>Popper</w:t>
      </w:r>
      <w:proofErr w:type="spellEnd"/>
      <w:r>
        <w:t>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4</cp:revision>
  <cp:lastPrinted>2018-07-23T13:39:00Z</cp:lastPrinted>
  <dcterms:created xsi:type="dcterms:W3CDTF">2022-08-04T09:08:00Z</dcterms:created>
  <dcterms:modified xsi:type="dcterms:W3CDTF">2022-08-04T09:10:00Z</dcterms:modified>
</cp:coreProperties>
</file>